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Pr="003F62B9" w:rsidRDefault="00CC5984" w:rsidP="000E4A56">
      <w:pPr>
        <w:spacing w:line="480" w:lineRule="auto"/>
        <w:jc w:val="center"/>
        <w:rPr>
          <w:rFonts w:ascii="Times New Roman" w:hAnsi="Times New Roman" w:cs="Times New Roman"/>
          <w:b/>
          <w:sz w:val="24"/>
        </w:rPr>
      </w:pPr>
      <w:r w:rsidRPr="003F62B9">
        <w:rPr>
          <w:rFonts w:ascii="Times New Roman" w:hAnsi="Times New Roman" w:cs="Times New Roman"/>
          <w:b/>
          <w:sz w:val="24"/>
        </w:rPr>
        <w:t>Social Welfare Policy</w:t>
      </w:r>
      <w:bookmarkStart w:id="0" w:name="_GoBack"/>
      <w:bookmarkEnd w:id="0"/>
    </w:p>
    <w:p w:rsidR="00CC5984" w:rsidRDefault="00CC5984" w:rsidP="000E4A56">
      <w:pPr>
        <w:spacing w:line="480" w:lineRule="auto"/>
        <w:jc w:val="center"/>
        <w:rPr>
          <w:rFonts w:ascii="Times New Roman" w:hAnsi="Times New Roman" w:cs="Times New Roman"/>
          <w:sz w:val="24"/>
        </w:rPr>
      </w:pPr>
      <w:r>
        <w:rPr>
          <w:rFonts w:ascii="Times New Roman" w:hAnsi="Times New Roman" w:cs="Times New Roman"/>
          <w:sz w:val="24"/>
        </w:rPr>
        <w:t>Institution</w:t>
      </w:r>
    </w:p>
    <w:p w:rsidR="00CC5984" w:rsidRDefault="00CC5984" w:rsidP="000E4A56">
      <w:pPr>
        <w:spacing w:line="480" w:lineRule="auto"/>
        <w:jc w:val="center"/>
        <w:rPr>
          <w:rFonts w:ascii="Times New Roman" w:hAnsi="Times New Roman" w:cs="Times New Roman"/>
          <w:sz w:val="24"/>
        </w:rPr>
      </w:pPr>
      <w:r>
        <w:rPr>
          <w:rFonts w:ascii="Times New Roman" w:hAnsi="Times New Roman" w:cs="Times New Roman"/>
          <w:sz w:val="24"/>
        </w:rPr>
        <w:t>Name</w:t>
      </w:r>
    </w:p>
    <w:p w:rsidR="00CC5984" w:rsidRDefault="00CC5984" w:rsidP="000E4A56">
      <w:pPr>
        <w:spacing w:line="480" w:lineRule="auto"/>
        <w:jc w:val="center"/>
        <w:rPr>
          <w:rFonts w:ascii="Times New Roman" w:hAnsi="Times New Roman" w:cs="Times New Roman"/>
          <w:sz w:val="24"/>
        </w:rPr>
      </w:pPr>
      <w:r>
        <w:rPr>
          <w:rFonts w:ascii="Times New Roman" w:hAnsi="Times New Roman" w:cs="Times New Roman"/>
          <w:sz w:val="24"/>
        </w:rPr>
        <w:t>Course</w:t>
      </w: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CC5984" w:rsidRDefault="00CC5984" w:rsidP="00CC5984">
      <w:pPr>
        <w:spacing w:line="480" w:lineRule="auto"/>
        <w:jc w:val="both"/>
        <w:rPr>
          <w:rFonts w:ascii="Times New Roman" w:hAnsi="Times New Roman" w:cs="Times New Roman"/>
          <w:sz w:val="24"/>
        </w:rPr>
      </w:pPr>
    </w:p>
    <w:p w:rsidR="002F183C" w:rsidRPr="002E7160" w:rsidRDefault="002F183C" w:rsidP="00E85512">
      <w:pPr>
        <w:spacing w:line="480" w:lineRule="auto"/>
        <w:ind w:firstLine="720"/>
        <w:jc w:val="both"/>
        <w:rPr>
          <w:rFonts w:ascii="Times New Roman" w:hAnsi="Times New Roman" w:cs="Times New Roman"/>
          <w:b/>
          <w:sz w:val="24"/>
        </w:rPr>
      </w:pPr>
      <w:r w:rsidRPr="002E7160">
        <w:rPr>
          <w:rFonts w:ascii="Times New Roman" w:hAnsi="Times New Roman" w:cs="Times New Roman"/>
          <w:b/>
          <w:sz w:val="24"/>
        </w:rPr>
        <w:lastRenderedPageBreak/>
        <w:t xml:space="preserve">Introduction </w:t>
      </w:r>
    </w:p>
    <w:p w:rsidR="004F7FB8" w:rsidRPr="004F7FB8" w:rsidRDefault="004F7FB8" w:rsidP="00AB3F75">
      <w:pPr>
        <w:spacing w:line="480" w:lineRule="auto"/>
        <w:ind w:firstLine="720"/>
        <w:jc w:val="both"/>
        <w:rPr>
          <w:rFonts w:ascii="Times New Roman" w:hAnsi="Times New Roman" w:cs="Times New Roman"/>
          <w:sz w:val="24"/>
          <w:szCs w:val="24"/>
        </w:rPr>
      </w:pPr>
      <w:r w:rsidRPr="004F7FB8">
        <w:rPr>
          <w:rFonts w:ascii="Times New Roman" w:hAnsi="Times New Roman" w:cs="Times New Roman"/>
          <w:sz w:val="24"/>
          <w:szCs w:val="24"/>
        </w:rPr>
        <w:t xml:space="preserve">There have been developments and changes in the social life that have brought about changes in social needs. Thus, these problems, coupled with their solutions, have also changed. The industrial revolution that took place in the 18th century came along with some significant impacts not only on economic life but also on social structure. The revolution was aimed at solving social issues and to ensure prosperity through the establishment of social policies (Wilson &amp; Bose, 2018). There arose Social welfare groups that were geared towards coming up with assistance programs that were designed to ensure the wellbeing of a nation's citizens. This paper is going to entail how social welfare policy relates to the constitution, the legislature, and public opinion. </w:t>
      </w:r>
    </w:p>
    <w:p w:rsidR="004F7FB8" w:rsidRPr="006266F8" w:rsidRDefault="004F7FB8" w:rsidP="006266F8">
      <w:pPr>
        <w:spacing w:line="480" w:lineRule="auto"/>
        <w:ind w:firstLine="720"/>
        <w:jc w:val="both"/>
        <w:rPr>
          <w:rFonts w:ascii="Times New Roman" w:hAnsi="Times New Roman" w:cs="Times New Roman"/>
          <w:b/>
          <w:sz w:val="24"/>
          <w:szCs w:val="24"/>
        </w:rPr>
      </w:pPr>
      <w:r w:rsidRPr="006266F8">
        <w:rPr>
          <w:rFonts w:ascii="Times New Roman" w:hAnsi="Times New Roman" w:cs="Times New Roman"/>
          <w:b/>
          <w:sz w:val="24"/>
          <w:szCs w:val="24"/>
        </w:rPr>
        <w:t>Social Welfare and the Constitution</w:t>
      </w:r>
    </w:p>
    <w:p w:rsidR="004F7FB8" w:rsidRPr="004F7FB8" w:rsidRDefault="004F7FB8" w:rsidP="006266F8">
      <w:pPr>
        <w:spacing w:line="480" w:lineRule="auto"/>
        <w:ind w:firstLine="720"/>
        <w:jc w:val="both"/>
        <w:rPr>
          <w:rFonts w:ascii="Times New Roman" w:hAnsi="Times New Roman" w:cs="Times New Roman"/>
          <w:sz w:val="24"/>
          <w:szCs w:val="24"/>
        </w:rPr>
      </w:pPr>
      <w:r w:rsidRPr="004F7FB8">
        <w:rPr>
          <w:rFonts w:ascii="Times New Roman" w:hAnsi="Times New Roman" w:cs="Times New Roman"/>
          <w:sz w:val="24"/>
          <w:szCs w:val="24"/>
        </w:rPr>
        <w:t xml:space="preserve">The constitution guarantees social welfare to the society through the establishment of certain clauses. The general welfare clauses gave the US Congress power to come up with a plan or formula through which they will lay and collect taxes, excises, imposts, and duties that will help the government to provide for the common defense, pay debts and cater for the general welfare of the Americans. However, the meaning of the clause has not been clear. The perplexity about its situation emerges </w:t>
      </w:r>
      <w:r w:rsidR="00FC0BBA">
        <w:rPr>
          <w:rFonts w:ascii="Times New Roman" w:hAnsi="Times New Roman" w:cs="Times New Roman"/>
          <w:sz w:val="24"/>
          <w:szCs w:val="24"/>
        </w:rPr>
        <w:t>because</w:t>
      </w:r>
      <w:r w:rsidRPr="004F7FB8">
        <w:rPr>
          <w:rFonts w:ascii="Times New Roman" w:hAnsi="Times New Roman" w:cs="Times New Roman"/>
          <w:sz w:val="24"/>
          <w:szCs w:val="24"/>
        </w:rPr>
        <w:t xml:space="preserve"> it makes up a piece of the condition identified with Congress' spending power; however, it doesn't determine if or how it influences that power (Wilson et al., 2018). For instance, through the utilization of contingent apportionments, Congress could, in principle, utilize its capacity to spend as an apparatus to control territories generally saved to the states. This raises the issue of the degree to which Congress may accomplish by implication, through its capacity to "spend for the general welfare," that which it can't administer legitimately under the Congress' forces specified in Article I, section 8.</w:t>
      </w:r>
    </w:p>
    <w:p w:rsidR="004F7FB8" w:rsidRPr="004F7FB8" w:rsidRDefault="004F7FB8" w:rsidP="006266F8">
      <w:pPr>
        <w:spacing w:line="480" w:lineRule="auto"/>
        <w:ind w:firstLine="720"/>
        <w:jc w:val="both"/>
        <w:rPr>
          <w:rFonts w:ascii="Times New Roman" w:hAnsi="Times New Roman" w:cs="Times New Roman"/>
          <w:sz w:val="24"/>
          <w:szCs w:val="24"/>
        </w:rPr>
      </w:pPr>
      <w:r w:rsidRPr="004F7FB8">
        <w:rPr>
          <w:rFonts w:ascii="Times New Roman" w:hAnsi="Times New Roman" w:cs="Times New Roman"/>
          <w:sz w:val="24"/>
          <w:szCs w:val="24"/>
        </w:rPr>
        <w:lastRenderedPageBreak/>
        <w:t>At the time the Constitution was embraced, some deciphered the proviso as allowing Congress a wide capacity to pass any enactment it satisfied, insofar as it's affirmed a reason for existing was the advancement of the general welfare. One of the Constitution's drafters, James Madison, protested this perusing of the condition, contending that it was conflicting with the idea of an administration of restricted forces and that it rendered the rundown of listed forces excess. He contended that the General Welfare provision conceded Congress no extra powers other than those specified. Along these lines, in their view, the words themselves filled no reasonable need (Wilson et al., 2018).</w:t>
      </w:r>
    </w:p>
    <w:p w:rsidR="004F7FB8" w:rsidRPr="006266F8" w:rsidRDefault="004F7FB8" w:rsidP="006266F8">
      <w:pPr>
        <w:spacing w:line="480" w:lineRule="auto"/>
        <w:ind w:firstLine="720"/>
        <w:jc w:val="both"/>
        <w:rPr>
          <w:rFonts w:ascii="Times New Roman" w:hAnsi="Times New Roman" w:cs="Times New Roman"/>
          <w:b/>
          <w:sz w:val="24"/>
          <w:szCs w:val="24"/>
        </w:rPr>
      </w:pPr>
      <w:r w:rsidRPr="006266F8">
        <w:rPr>
          <w:rFonts w:ascii="Times New Roman" w:hAnsi="Times New Roman" w:cs="Times New Roman"/>
          <w:b/>
          <w:sz w:val="24"/>
          <w:szCs w:val="24"/>
        </w:rPr>
        <w:t>The Social Welfare and the Institutions of the Government (Legislature)</w:t>
      </w:r>
    </w:p>
    <w:p w:rsidR="004F7FB8" w:rsidRPr="004F7FB8" w:rsidRDefault="004F7FB8" w:rsidP="006266F8">
      <w:pPr>
        <w:spacing w:line="480" w:lineRule="auto"/>
        <w:ind w:firstLine="720"/>
        <w:jc w:val="both"/>
        <w:rPr>
          <w:rFonts w:ascii="Times New Roman" w:hAnsi="Times New Roman" w:cs="Times New Roman"/>
          <w:sz w:val="24"/>
          <w:szCs w:val="24"/>
        </w:rPr>
      </w:pPr>
      <w:r w:rsidRPr="004F7FB8">
        <w:rPr>
          <w:rFonts w:ascii="Times New Roman" w:hAnsi="Times New Roman" w:cs="Times New Roman"/>
          <w:sz w:val="24"/>
          <w:szCs w:val="24"/>
        </w:rPr>
        <w:t>Social service frameworks are basic to lessening destitution and can have an immediate and positive effect on powerless families and people by improving access to essential administrations, including wellbeing care, sustenance, training, lawful assurance, psychosocial support, monetary reinforcing and aptitudes building. A solid social assistance framework tends to both the social welfare and insurance of helpless populaces and incorporates components that are preventive, responsive, and promotive. Viable and well-working social assistance frameworks are fundamental to a country's social and financial advancement and areas critical to worldwide improvement programs as robust wellbeing and training frameworks (Popple, 2018). The social help workforce can be comprehensively characterized to depict an assortment of laborers – paid and unpaid, legislative and non-administrative – who staff the social help framework and add to the consideration and assurance of helpless populaces. Social help laborers work inside an arrangement of mediations, projects, and advantages that are given by legislative, common society</w:t>
      </w:r>
      <w:r w:rsidR="00FC0BBA">
        <w:rPr>
          <w:rFonts w:ascii="Times New Roman" w:hAnsi="Times New Roman" w:cs="Times New Roman"/>
          <w:sz w:val="24"/>
          <w:szCs w:val="24"/>
        </w:rPr>
        <w:t>,</w:t>
      </w:r>
      <w:r w:rsidRPr="004F7FB8">
        <w:rPr>
          <w:rFonts w:ascii="Times New Roman" w:hAnsi="Times New Roman" w:cs="Times New Roman"/>
          <w:sz w:val="24"/>
          <w:szCs w:val="24"/>
        </w:rPr>
        <w:t xml:space="preserve"> and </w:t>
      </w:r>
      <w:r w:rsidR="00FC0BBA">
        <w:rPr>
          <w:rFonts w:ascii="Times New Roman" w:hAnsi="Times New Roman" w:cs="Times New Roman"/>
          <w:sz w:val="24"/>
          <w:szCs w:val="24"/>
        </w:rPr>
        <w:t>on-screen network</w:t>
      </w:r>
      <w:r w:rsidRPr="004F7FB8">
        <w:rPr>
          <w:rFonts w:ascii="Times New Roman" w:hAnsi="Times New Roman" w:cs="Times New Roman"/>
          <w:sz w:val="24"/>
          <w:szCs w:val="24"/>
        </w:rPr>
        <w:t xml:space="preserve"> characters to guarantee the welfare and assurance of socially or financially impeded people and families.</w:t>
      </w:r>
    </w:p>
    <w:p w:rsidR="004F7FB8" w:rsidRPr="004F7FB8" w:rsidRDefault="004F7FB8" w:rsidP="006266F8">
      <w:pPr>
        <w:spacing w:line="480" w:lineRule="auto"/>
        <w:ind w:firstLine="720"/>
        <w:jc w:val="both"/>
        <w:rPr>
          <w:rFonts w:ascii="Times New Roman" w:hAnsi="Times New Roman" w:cs="Times New Roman"/>
          <w:sz w:val="24"/>
          <w:szCs w:val="24"/>
        </w:rPr>
      </w:pPr>
      <w:r w:rsidRPr="004F7FB8">
        <w:rPr>
          <w:rFonts w:ascii="Times New Roman" w:hAnsi="Times New Roman" w:cs="Times New Roman"/>
          <w:sz w:val="24"/>
          <w:szCs w:val="24"/>
        </w:rPr>
        <w:lastRenderedPageBreak/>
        <w:t xml:space="preserve">A significant part of building a compelling workforce is structuring and executing legislation that perceives, supports, and finances social help laborers and their work with vulnerable populaces. This frequently happens inside the setting of more extensive social security or youngster assurance and care change endeavors – an acknowledgment that to accomplish substantial outcomes for helpless populaces, a powerful, prepared, observed, and appropriately subsidized workforce is required (Popple, 2018). </w:t>
      </w:r>
    </w:p>
    <w:p w:rsidR="004F7FB8" w:rsidRPr="004F7FB8" w:rsidRDefault="004F7FB8" w:rsidP="006266F8">
      <w:pPr>
        <w:spacing w:line="480" w:lineRule="auto"/>
        <w:ind w:firstLine="720"/>
        <w:jc w:val="both"/>
        <w:rPr>
          <w:rFonts w:ascii="Times New Roman" w:hAnsi="Times New Roman" w:cs="Times New Roman"/>
          <w:sz w:val="24"/>
          <w:szCs w:val="24"/>
        </w:rPr>
      </w:pPr>
      <w:r w:rsidRPr="004F7FB8">
        <w:rPr>
          <w:rFonts w:ascii="Times New Roman" w:hAnsi="Times New Roman" w:cs="Times New Roman"/>
          <w:sz w:val="24"/>
          <w:szCs w:val="24"/>
        </w:rPr>
        <w:t>Public-sector strategies and legislation are principal to the making of formal help structures for vulnerable populaces that encourage social assistance laborers' training, financing, character, and status. The accessibility of approaches and enactment that give an order for and meaning of the social assistance workforce significantly influence the advancement and manageability of social administrations in a specific nation (Popple, 2018). When enactment is built up, it needs to be successfully established and actualized. Numerous laws are regularly not completely executed – especially at neighborhood levels – not because of an absence of a will, yet because of lacking assets and constrained power and responsibility.</w:t>
      </w:r>
    </w:p>
    <w:p w:rsidR="004F7FB8" w:rsidRPr="006266F8" w:rsidRDefault="004F7FB8" w:rsidP="006266F8">
      <w:pPr>
        <w:spacing w:line="480" w:lineRule="auto"/>
        <w:ind w:firstLine="720"/>
        <w:jc w:val="both"/>
        <w:rPr>
          <w:rFonts w:ascii="Times New Roman" w:hAnsi="Times New Roman" w:cs="Times New Roman"/>
          <w:b/>
          <w:sz w:val="24"/>
          <w:szCs w:val="24"/>
        </w:rPr>
      </w:pPr>
      <w:r w:rsidRPr="006266F8">
        <w:rPr>
          <w:rFonts w:ascii="Times New Roman" w:hAnsi="Times New Roman" w:cs="Times New Roman"/>
          <w:b/>
          <w:sz w:val="24"/>
          <w:szCs w:val="24"/>
        </w:rPr>
        <w:t>Social Welfare Policy and Public Opinion</w:t>
      </w:r>
    </w:p>
    <w:p w:rsidR="004F7FB8" w:rsidRPr="004F7FB8" w:rsidRDefault="004F7FB8" w:rsidP="006266F8">
      <w:pPr>
        <w:spacing w:line="480" w:lineRule="auto"/>
        <w:ind w:firstLine="720"/>
        <w:jc w:val="both"/>
        <w:rPr>
          <w:rFonts w:ascii="Times New Roman" w:hAnsi="Times New Roman" w:cs="Times New Roman"/>
          <w:sz w:val="24"/>
          <w:szCs w:val="24"/>
        </w:rPr>
      </w:pPr>
      <w:r w:rsidRPr="004F7FB8">
        <w:rPr>
          <w:rFonts w:ascii="Times New Roman" w:hAnsi="Times New Roman" w:cs="Times New Roman"/>
          <w:sz w:val="24"/>
          <w:szCs w:val="24"/>
        </w:rPr>
        <w:t xml:space="preserve">Social welfare policy is a comprehensive disciplinary, which intends to give answers to address the needs of social life. Social issues change dependent on financial and natural variables. These progressions additionally vary dependent on social structure and state arrangements (Lisa, 2003). The recorded foundation of social strategies is in parallel with significant occasions in </w:t>
      </w:r>
      <w:r w:rsidR="00FC0BBA">
        <w:rPr>
          <w:rFonts w:ascii="Times New Roman" w:hAnsi="Times New Roman" w:cs="Times New Roman"/>
          <w:sz w:val="24"/>
          <w:szCs w:val="24"/>
        </w:rPr>
        <w:t>hu</w:t>
      </w:r>
      <w:r w:rsidRPr="004F7FB8">
        <w:rPr>
          <w:rFonts w:ascii="Times New Roman" w:hAnsi="Times New Roman" w:cs="Times New Roman"/>
          <w:sz w:val="24"/>
          <w:szCs w:val="24"/>
        </w:rPr>
        <w:t>mankind's history. A significant foundation on the planet</w:t>
      </w:r>
      <w:r w:rsidR="00FC0BBA">
        <w:rPr>
          <w:rFonts w:ascii="Times New Roman" w:hAnsi="Times New Roman" w:cs="Times New Roman"/>
          <w:sz w:val="24"/>
          <w:szCs w:val="24"/>
        </w:rPr>
        <w:t>'s</w:t>
      </w:r>
      <w:r w:rsidRPr="004F7FB8">
        <w:rPr>
          <w:rFonts w:ascii="Times New Roman" w:hAnsi="Times New Roman" w:cs="Times New Roman"/>
          <w:sz w:val="24"/>
          <w:szCs w:val="24"/>
        </w:rPr>
        <w:t xml:space="preserve"> history, modern unrest, is a monetary upheaval on one side; however, it expanded the social issues on the opposite side. From a mechanical point of view, social orders can be viewed as a preindustrial society, modern culture, </w:t>
      </w:r>
      <w:r w:rsidRPr="004F7FB8">
        <w:rPr>
          <w:rFonts w:ascii="Times New Roman" w:hAnsi="Times New Roman" w:cs="Times New Roman"/>
          <w:sz w:val="24"/>
          <w:szCs w:val="24"/>
        </w:rPr>
        <w:lastRenderedPageBreak/>
        <w:t>and postindustrial society. It is additionally conceivable to state that social strategies that gave answers for social issues likewise changed dependent on the states of the period.</w:t>
      </w:r>
    </w:p>
    <w:p w:rsidR="004F7FB8" w:rsidRPr="004F7FB8" w:rsidRDefault="004F7FB8" w:rsidP="006266F8">
      <w:pPr>
        <w:spacing w:line="480" w:lineRule="auto"/>
        <w:ind w:firstLine="720"/>
        <w:jc w:val="both"/>
        <w:rPr>
          <w:rFonts w:ascii="Times New Roman" w:hAnsi="Times New Roman" w:cs="Times New Roman"/>
          <w:sz w:val="24"/>
          <w:szCs w:val="24"/>
        </w:rPr>
      </w:pPr>
      <w:r w:rsidRPr="004F7FB8">
        <w:rPr>
          <w:rFonts w:ascii="Times New Roman" w:hAnsi="Times New Roman" w:cs="Times New Roman"/>
          <w:sz w:val="24"/>
          <w:szCs w:val="24"/>
        </w:rPr>
        <w:t xml:space="preserve">It is seen that traditional strategies were utilized to fulfill social needs, and the gatherings needing insurance were attempted to be ensured through social guide and administrations in the preindustrial period. The period which started with the modern unrest caused changed social issues as from the second half of the eighteenth century. Looking for answers </w:t>
      </w:r>
      <w:r w:rsidR="00FC0BBA">
        <w:rPr>
          <w:rFonts w:ascii="Times New Roman" w:hAnsi="Times New Roman" w:cs="Times New Roman"/>
          <w:sz w:val="24"/>
          <w:szCs w:val="24"/>
        </w:rPr>
        <w:t>to</w:t>
      </w:r>
      <w:r w:rsidRPr="004F7FB8">
        <w:rPr>
          <w:rFonts w:ascii="Times New Roman" w:hAnsi="Times New Roman" w:cs="Times New Roman"/>
          <w:sz w:val="24"/>
          <w:szCs w:val="24"/>
        </w:rPr>
        <w:t xml:space="preserve"> address the neediness and social awkwardness, which were brought about by the industrialization, social approach attempted to make a balance among economic and social arrangements. The movements to industrialized districts with the effect of industrialization caused new callings, negative life and work conditions, and destitution (Lisa, 2003). Despite this adjustment in the statistic structure, states embraced the liberal monetary understanding as an answer. A free-market economy that rose because of worries that state mediations would harm financial and social adjusts helped a piece of society to have welfare yet caused laborers who established most of society to devastat</w:t>
      </w:r>
      <w:r w:rsidR="00FC0BBA">
        <w:rPr>
          <w:rFonts w:ascii="Times New Roman" w:hAnsi="Times New Roman" w:cs="Times New Roman"/>
          <w:sz w:val="24"/>
          <w:szCs w:val="24"/>
        </w:rPr>
        <w:t>ing</w:t>
      </w:r>
      <w:r w:rsidRPr="004F7FB8">
        <w:rPr>
          <w:rFonts w:ascii="Times New Roman" w:hAnsi="Times New Roman" w:cs="Times New Roman"/>
          <w:sz w:val="24"/>
          <w:szCs w:val="24"/>
        </w:rPr>
        <w:t>. Liberal economy understanding's inability to guarantee social welfare brought about reactions and the ascent of neoliberal methodologies.</w:t>
      </w:r>
    </w:p>
    <w:p w:rsidR="004F7FB8" w:rsidRPr="006266F8" w:rsidRDefault="004F7FB8" w:rsidP="006266F8">
      <w:pPr>
        <w:spacing w:line="480" w:lineRule="auto"/>
        <w:ind w:firstLine="720"/>
        <w:jc w:val="both"/>
        <w:rPr>
          <w:rFonts w:ascii="Times New Roman" w:hAnsi="Times New Roman" w:cs="Times New Roman"/>
          <w:b/>
          <w:sz w:val="24"/>
          <w:szCs w:val="24"/>
        </w:rPr>
      </w:pPr>
      <w:r w:rsidRPr="006266F8">
        <w:rPr>
          <w:rFonts w:ascii="Times New Roman" w:hAnsi="Times New Roman" w:cs="Times New Roman"/>
          <w:b/>
          <w:sz w:val="24"/>
          <w:szCs w:val="24"/>
        </w:rPr>
        <w:t>Conclusion</w:t>
      </w:r>
    </w:p>
    <w:p w:rsidR="004F7FB8" w:rsidRPr="004F7FB8" w:rsidRDefault="004F7FB8" w:rsidP="006266F8">
      <w:pPr>
        <w:spacing w:line="480" w:lineRule="auto"/>
        <w:ind w:firstLine="720"/>
        <w:jc w:val="both"/>
        <w:rPr>
          <w:rFonts w:ascii="Times New Roman" w:hAnsi="Times New Roman" w:cs="Times New Roman"/>
          <w:sz w:val="24"/>
          <w:szCs w:val="24"/>
        </w:rPr>
      </w:pPr>
      <w:r w:rsidRPr="004F7FB8">
        <w:rPr>
          <w:rFonts w:ascii="Times New Roman" w:hAnsi="Times New Roman" w:cs="Times New Roman"/>
          <w:sz w:val="24"/>
          <w:szCs w:val="24"/>
        </w:rPr>
        <w:t xml:space="preserve">In conclusion, social welfare policies are policies that are meant to improve the well-being of the citizens. The social welfare policies are influenced in some way with the constitution, the legislature, and also are influenced by public opinion. The constitution ensures social welfare to the people of a specific country or society through the creation of particular clauses. The constitution of the US gives the Congress the power to establish plans to collect taxes, imposts, and excises that will assist the government in creating social welfare plans to cater for the social </w:t>
      </w:r>
      <w:r w:rsidRPr="004F7FB8">
        <w:rPr>
          <w:rFonts w:ascii="Times New Roman" w:hAnsi="Times New Roman" w:cs="Times New Roman"/>
          <w:sz w:val="24"/>
          <w:szCs w:val="24"/>
        </w:rPr>
        <w:lastRenderedPageBreak/>
        <w:t>needs of the people. The legislature, on the other hand, ensures that the established welfare policies are followed. The public opinion also counts on ensuring that the social welfare policies are implemented well.</w:t>
      </w:r>
    </w:p>
    <w:p w:rsidR="004F7FB8" w:rsidRPr="004F7FB8" w:rsidRDefault="004F7FB8" w:rsidP="004F7FB8">
      <w:pPr>
        <w:spacing w:line="480" w:lineRule="auto"/>
        <w:jc w:val="both"/>
        <w:rPr>
          <w:rFonts w:ascii="Times New Roman" w:hAnsi="Times New Roman" w:cs="Times New Roman"/>
          <w:sz w:val="24"/>
          <w:szCs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4D757A">
      <w:pPr>
        <w:spacing w:line="480" w:lineRule="auto"/>
        <w:jc w:val="both"/>
        <w:rPr>
          <w:rFonts w:ascii="Times New Roman" w:hAnsi="Times New Roman" w:cs="Times New Roman"/>
          <w:sz w:val="24"/>
        </w:rPr>
      </w:pPr>
    </w:p>
    <w:p w:rsidR="004D757A" w:rsidRDefault="004D757A" w:rsidP="006266F8">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9F3423" w:rsidRDefault="009F3423" w:rsidP="009F3423">
      <w:pPr>
        <w:pStyle w:val="Bibliography"/>
        <w:spacing w:line="480" w:lineRule="auto"/>
        <w:ind w:left="720" w:hanging="720"/>
        <w:jc w:val="both"/>
        <w:rPr>
          <w:rFonts w:ascii="Times New Roman" w:hAnsi="Times New Roman" w:cs="Times New Roman"/>
          <w:sz w:val="24"/>
        </w:rPr>
      </w:pPr>
      <w:r w:rsidRPr="009F3423">
        <w:rPr>
          <w:rFonts w:ascii="Times New Roman" w:hAnsi="Times New Roman" w:cs="Times New Roman"/>
          <w:noProof/>
          <w:sz w:val="24"/>
        </w:rPr>
        <w:t xml:space="preserve">Lisa, S. (2003). Public Opinion and Social Policy. </w:t>
      </w:r>
      <w:r w:rsidR="00FC0BBA">
        <w:rPr>
          <w:rFonts w:ascii="Times New Roman" w:hAnsi="Times New Roman" w:cs="Times New Roman"/>
          <w:i/>
          <w:iCs/>
          <w:noProof/>
          <w:sz w:val="24"/>
        </w:rPr>
        <w:t>Northwester</w:t>
      </w:r>
      <w:r w:rsidRPr="009F3423">
        <w:rPr>
          <w:rFonts w:ascii="Times New Roman" w:hAnsi="Times New Roman" w:cs="Times New Roman"/>
          <w:i/>
          <w:iCs/>
          <w:noProof/>
          <w:sz w:val="24"/>
        </w:rPr>
        <w:t>n School of Education and Social Policy</w:t>
      </w:r>
      <w:r w:rsidRPr="009F3423">
        <w:rPr>
          <w:rFonts w:ascii="Times New Roman" w:hAnsi="Times New Roman" w:cs="Times New Roman"/>
          <w:noProof/>
          <w:sz w:val="24"/>
        </w:rPr>
        <w:t xml:space="preserve">. Retrieved from: </w:t>
      </w:r>
      <w:hyperlink r:id="rId6" w:history="1">
        <w:r w:rsidRPr="009F3423">
          <w:rPr>
            <w:rStyle w:val="Hyperlink"/>
            <w:rFonts w:ascii="Times New Roman" w:hAnsi="Times New Roman" w:cs="Times New Roman"/>
            <w:sz w:val="24"/>
          </w:rPr>
          <w:t>https://www.sesp.northwestern.edu/news-center/inquiry/2003-fall/public-opinion-and-social-policy.html</w:t>
        </w:r>
      </w:hyperlink>
    </w:p>
    <w:p w:rsidR="006266F8" w:rsidRDefault="006266F8" w:rsidP="006266F8">
      <w:pPr>
        <w:spacing w:line="480" w:lineRule="auto"/>
        <w:ind w:left="720" w:hanging="720"/>
        <w:jc w:val="both"/>
        <w:rPr>
          <w:rFonts w:ascii="Times New Roman" w:eastAsia="Arial Unicode MS" w:hAnsi="Times New Roman" w:cs="Times New Roman"/>
          <w:color w:val="000000"/>
          <w:sz w:val="24"/>
          <w:szCs w:val="17"/>
          <w:shd w:val="clear" w:color="auto" w:fill="FFFFFF"/>
        </w:rPr>
      </w:pPr>
      <w:r w:rsidRPr="009D5EE6">
        <w:rPr>
          <w:rFonts w:ascii="Times New Roman" w:eastAsia="Arial Unicode MS" w:hAnsi="Times New Roman" w:cs="Times New Roman"/>
          <w:color w:val="000000"/>
          <w:sz w:val="24"/>
          <w:szCs w:val="17"/>
          <w:shd w:val="clear" w:color="auto" w:fill="FFFFFF"/>
        </w:rPr>
        <w:t>Popple, P. R. (2018). </w:t>
      </w:r>
      <w:r w:rsidRPr="009D5EE6">
        <w:rPr>
          <w:rFonts w:ascii="Times New Roman" w:eastAsia="Arial Unicode MS" w:hAnsi="Times New Roman" w:cs="Times New Roman"/>
          <w:i/>
          <w:iCs/>
          <w:color w:val="000000"/>
          <w:sz w:val="24"/>
          <w:szCs w:val="17"/>
          <w:shd w:val="clear" w:color="auto" w:fill="FFFFFF"/>
        </w:rPr>
        <w:t>Social work practice and social welfare policy in the United States: A history</w:t>
      </w:r>
      <w:r w:rsidRPr="009D5EE6">
        <w:rPr>
          <w:rFonts w:ascii="Times New Roman" w:eastAsia="Arial Unicode MS" w:hAnsi="Times New Roman" w:cs="Times New Roman"/>
          <w:color w:val="000000"/>
          <w:sz w:val="24"/>
          <w:szCs w:val="17"/>
          <w:shd w:val="clear" w:color="auto" w:fill="FFFFFF"/>
        </w:rPr>
        <w:t>.</w:t>
      </w:r>
    </w:p>
    <w:p w:rsidR="006266F8" w:rsidRPr="00734A4F" w:rsidRDefault="006266F8" w:rsidP="006266F8">
      <w:pPr>
        <w:spacing w:line="480" w:lineRule="auto"/>
        <w:ind w:left="720" w:hanging="720"/>
        <w:jc w:val="both"/>
        <w:rPr>
          <w:rFonts w:ascii="Times New Roman" w:hAnsi="Times New Roman" w:cs="Times New Roman"/>
          <w:sz w:val="36"/>
        </w:rPr>
      </w:pPr>
      <w:r w:rsidRPr="00734A4F">
        <w:rPr>
          <w:rFonts w:ascii="Times New Roman" w:eastAsia="Arial Unicode MS" w:hAnsi="Times New Roman" w:cs="Times New Roman"/>
          <w:color w:val="000000"/>
          <w:sz w:val="24"/>
          <w:szCs w:val="17"/>
          <w:shd w:val="clear" w:color="auto" w:fill="FFFFFF"/>
        </w:rPr>
        <w:t>Wilson, J. Q., DiIulio, J. J., &amp; Bose, M. (2018). </w:t>
      </w:r>
      <w:r w:rsidRPr="00734A4F">
        <w:rPr>
          <w:rFonts w:ascii="Times New Roman" w:eastAsia="Arial Unicode MS" w:hAnsi="Times New Roman" w:cs="Times New Roman"/>
          <w:i/>
          <w:iCs/>
          <w:color w:val="000000"/>
          <w:sz w:val="24"/>
          <w:szCs w:val="17"/>
          <w:shd w:val="clear" w:color="auto" w:fill="FFFFFF"/>
        </w:rPr>
        <w:t>American government: Institutions &amp; policies</w:t>
      </w:r>
      <w:r w:rsidRPr="00734A4F">
        <w:rPr>
          <w:rFonts w:ascii="Times New Roman" w:eastAsia="Arial Unicode MS" w:hAnsi="Times New Roman" w:cs="Times New Roman"/>
          <w:color w:val="000000"/>
          <w:sz w:val="24"/>
          <w:szCs w:val="17"/>
          <w:shd w:val="clear" w:color="auto" w:fill="FFFFFF"/>
        </w:rPr>
        <w:t>. Boston, MA: Cengage Learning.</w:t>
      </w:r>
    </w:p>
    <w:p w:rsidR="004D757A" w:rsidRPr="00CC5984" w:rsidRDefault="004D757A" w:rsidP="004D757A">
      <w:pPr>
        <w:spacing w:line="480" w:lineRule="auto"/>
        <w:jc w:val="both"/>
        <w:rPr>
          <w:rFonts w:ascii="Times New Roman" w:hAnsi="Times New Roman" w:cs="Times New Roman"/>
          <w:sz w:val="24"/>
        </w:rPr>
      </w:pPr>
    </w:p>
    <w:p w:rsidR="00EE74D4" w:rsidRPr="00CC5984" w:rsidRDefault="00EE74D4" w:rsidP="00CC5984">
      <w:pPr>
        <w:spacing w:line="480" w:lineRule="auto"/>
        <w:jc w:val="both"/>
        <w:rPr>
          <w:rFonts w:ascii="Times New Roman" w:hAnsi="Times New Roman" w:cs="Times New Roman"/>
          <w:sz w:val="24"/>
        </w:rPr>
      </w:pPr>
    </w:p>
    <w:p w:rsidR="00654547" w:rsidRPr="00CC5984" w:rsidRDefault="00654547" w:rsidP="00CC5984">
      <w:pPr>
        <w:spacing w:line="480" w:lineRule="auto"/>
        <w:jc w:val="both"/>
        <w:rPr>
          <w:rFonts w:ascii="Times New Roman" w:hAnsi="Times New Roman" w:cs="Times New Roman"/>
          <w:sz w:val="24"/>
        </w:rPr>
      </w:pPr>
    </w:p>
    <w:p w:rsidR="00C608C5" w:rsidRPr="00CC5984" w:rsidRDefault="00C608C5" w:rsidP="00CC5984">
      <w:pPr>
        <w:spacing w:line="480" w:lineRule="auto"/>
        <w:jc w:val="both"/>
        <w:rPr>
          <w:rFonts w:ascii="Times New Roman" w:hAnsi="Times New Roman" w:cs="Times New Roman"/>
          <w:sz w:val="24"/>
        </w:rPr>
      </w:pPr>
    </w:p>
    <w:sectPr w:rsidR="00C608C5" w:rsidRPr="00CC5984" w:rsidSect="00E118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C55" w:rsidRDefault="00B50C55" w:rsidP="00E118DD">
      <w:pPr>
        <w:spacing w:after="0" w:line="240" w:lineRule="auto"/>
      </w:pPr>
      <w:r>
        <w:separator/>
      </w:r>
    </w:p>
  </w:endnote>
  <w:endnote w:type="continuationSeparator" w:id="0">
    <w:p w:rsidR="00B50C55" w:rsidRDefault="00B50C55" w:rsidP="00E11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C55" w:rsidRDefault="00B50C55" w:rsidP="00E118DD">
      <w:pPr>
        <w:spacing w:after="0" w:line="240" w:lineRule="auto"/>
      </w:pPr>
      <w:r>
        <w:separator/>
      </w:r>
    </w:p>
  </w:footnote>
  <w:footnote w:type="continuationSeparator" w:id="0">
    <w:p w:rsidR="00B50C55" w:rsidRDefault="00B50C55" w:rsidP="00E11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984" w:rsidRPr="00CC5984" w:rsidRDefault="00CC5984" w:rsidP="00CC5984">
    <w:pPr>
      <w:pStyle w:val="Header"/>
      <w:spacing w:line="480" w:lineRule="auto"/>
      <w:jc w:val="right"/>
      <w:rPr>
        <w:rFonts w:ascii="Times New Roman" w:hAnsi="Times New Roman" w:cs="Times New Roman"/>
        <w:sz w:val="24"/>
      </w:rPr>
    </w:pPr>
    <w:r w:rsidRPr="00CC5984">
      <w:rPr>
        <w:rFonts w:ascii="Times New Roman" w:hAnsi="Times New Roman" w:cs="Times New Roman"/>
        <w:sz w:val="24"/>
      </w:rPr>
      <w:t>SOCIAL WELFARE POLICY</w:t>
    </w:r>
    <w:sdt>
      <w:sdtPr>
        <w:rPr>
          <w:rFonts w:ascii="Times New Roman" w:hAnsi="Times New Roman" w:cs="Times New Roman"/>
          <w:sz w:val="24"/>
        </w:rPr>
        <w:id w:val="170506527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C5984">
          <w:rPr>
            <w:rFonts w:ascii="Times New Roman" w:hAnsi="Times New Roman" w:cs="Times New Roman"/>
            <w:sz w:val="24"/>
          </w:rPr>
          <w:fldChar w:fldCharType="begin"/>
        </w:r>
        <w:r w:rsidRPr="00CC5984">
          <w:rPr>
            <w:rFonts w:ascii="Times New Roman" w:hAnsi="Times New Roman" w:cs="Times New Roman"/>
            <w:sz w:val="24"/>
          </w:rPr>
          <w:instrText xml:space="preserve"> PAGE   \* MERGEFORMAT </w:instrText>
        </w:r>
        <w:r w:rsidRPr="00CC5984">
          <w:rPr>
            <w:rFonts w:ascii="Times New Roman" w:hAnsi="Times New Roman" w:cs="Times New Roman"/>
            <w:sz w:val="24"/>
          </w:rPr>
          <w:fldChar w:fldCharType="separate"/>
        </w:r>
        <w:r w:rsidR="003F62B9">
          <w:rPr>
            <w:rFonts w:ascii="Times New Roman" w:hAnsi="Times New Roman" w:cs="Times New Roman"/>
            <w:noProof/>
            <w:sz w:val="24"/>
          </w:rPr>
          <w:t>2</w:t>
        </w:r>
        <w:r w:rsidRPr="00CC5984">
          <w:rPr>
            <w:rFonts w:ascii="Times New Roman" w:hAnsi="Times New Roman" w:cs="Times New Roman"/>
            <w:noProof/>
            <w:sz w:val="24"/>
          </w:rPr>
          <w:fldChar w:fldCharType="end"/>
        </w:r>
      </w:sdtContent>
    </w:sdt>
  </w:p>
  <w:p w:rsidR="00CC5984" w:rsidRDefault="00CC59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8DD" w:rsidRPr="00E118DD" w:rsidRDefault="00E118DD" w:rsidP="00E118DD">
    <w:pPr>
      <w:pStyle w:val="Header"/>
      <w:spacing w:line="480" w:lineRule="auto"/>
      <w:jc w:val="right"/>
      <w:rPr>
        <w:rFonts w:ascii="Times New Roman" w:hAnsi="Times New Roman" w:cs="Times New Roman"/>
        <w:sz w:val="24"/>
      </w:rPr>
    </w:pPr>
    <w:r w:rsidRPr="00E118DD">
      <w:rPr>
        <w:rFonts w:ascii="Times New Roman" w:hAnsi="Times New Roman" w:cs="Times New Roman"/>
        <w:sz w:val="24"/>
      </w:rPr>
      <w:t>Running Head: SOCIAL WELFARE POLICY</w:t>
    </w:r>
    <w:sdt>
      <w:sdtPr>
        <w:rPr>
          <w:rFonts w:ascii="Times New Roman" w:hAnsi="Times New Roman" w:cs="Times New Roman"/>
          <w:sz w:val="24"/>
        </w:rPr>
        <w:id w:val="199143107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118DD">
          <w:rPr>
            <w:rFonts w:ascii="Times New Roman" w:hAnsi="Times New Roman" w:cs="Times New Roman"/>
            <w:sz w:val="24"/>
          </w:rPr>
          <w:fldChar w:fldCharType="begin"/>
        </w:r>
        <w:r w:rsidRPr="00E118DD">
          <w:rPr>
            <w:rFonts w:ascii="Times New Roman" w:hAnsi="Times New Roman" w:cs="Times New Roman"/>
            <w:sz w:val="24"/>
          </w:rPr>
          <w:instrText xml:space="preserve"> PAGE   \* MERGEFORMAT </w:instrText>
        </w:r>
        <w:r w:rsidRPr="00E118DD">
          <w:rPr>
            <w:rFonts w:ascii="Times New Roman" w:hAnsi="Times New Roman" w:cs="Times New Roman"/>
            <w:sz w:val="24"/>
          </w:rPr>
          <w:fldChar w:fldCharType="separate"/>
        </w:r>
        <w:r w:rsidR="003F62B9">
          <w:rPr>
            <w:rFonts w:ascii="Times New Roman" w:hAnsi="Times New Roman" w:cs="Times New Roman"/>
            <w:noProof/>
            <w:sz w:val="24"/>
          </w:rPr>
          <w:t>1</w:t>
        </w:r>
        <w:r w:rsidRPr="00E118DD">
          <w:rPr>
            <w:rFonts w:ascii="Times New Roman" w:hAnsi="Times New Roman" w:cs="Times New Roman"/>
            <w:noProof/>
            <w:sz w:val="24"/>
          </w:rPr>
          <w:fldChar w:fldCharType="end"/>
        </w:r>
      </w:sdtContent>
    </w:sdt>
  </w:p>
  <w:p w:rsidR="00E118DD" w:rsidRDefault="00E118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0NzW2NDU1MDA1MzZW0lEKTi0uzszPAykwrAUAQXXgriwAAAA="/>
  </w:docVars>
  <w:rsids>
    <w:rsidRoot w:val="00992431"/>
    <w:rsid w:val="00023825"/>
    <w:rsid w:val="000A540A"/>
    <w:rsid w:val="000E4A56"/>
    <w:rsid w:val="000F03BC"/>
    <w:rsid w:val="001615C0"/>
    <w:rsid w:val="00173267"/>
    <w:rsid w:val="001C4DC2"/>
    <w:rsid w:val="001D662E"/>
    <w:rsid w:val="00233788"/>
    <w:rsid w:val="002C5BFD"/>
    <w:rsid w:val="002D02E4"/>
    <w:rsid w:val="002E2A24"/>
    <w:rsid w:val="002E7160"/>
    <w:rsid w:val="002F183C"/>
    <w:rsid w:val="00336A8A"/>
    <w:rsid w:val="00370B2C"/>
    <w:rsid w:val="003A5A0E"/>
    <w:rsid w:val="003B04AF"/>
    <w:rsid w:val="003F62B9"/>
    <w:rsid w:val="004428B1"/>
    <w:rsid w:val="00450B06"/>
    <w:rsid w:val="00454AA5"/>
    <w:rsid w:val="004A563C"/>
    <w:rsid w:val="004D03C2"/>
    <w:rsid w:val="004D757A"/>
    <w:rsid w:val="004F0D6C"/>
    <w:rsid w:val="004F7FB8"/>
    <w:rsid w:val="00512E5D"/>
    <w:rsid w:val="00546721"/>
    <w:rsid w:val="00561570"/>
    <w:rsid w:val="00587781"/>
    <w:rsid w:val="006266F8"/>
    <w:rsid w:val="00627610"/>
    <w:rsid w:val="00652D18"/>
    <w:rsid w:val="00654547"/>
    <w:rsid w:val="006C71E5"/>
    <w:rsid w:val="00734A4F"/>
    <w:rsid w:val="00737E38"/>
    <w:rsid w:val="00744D03"/>
    <w:rsid w:val="0079153B"/>
    <w:rsid w:val="0084632B"/>
    <w:rsid w:val="00891BEA"/>
    <w:rsid w:val="0092065D"/>
    <w:rsid w:val="009317C9"/>
    <w:rsid w:val="009920BF"/>
    <w:rsid w:val="00992431"/>
    <w:rsid w:val="009A7E1D"/>
    <w:rsid w:val="009B0106"/>
    <w:rsid w:val="009D5EE6"/>
    <w:rsid w:val="009E4956"/>
    <w:rsid w:val="009F3423"/>
    <w:rsid w:val="00A14E70"/>
    <w:rsid w:val="00A71A29"/>
    <w:rsid w:val="00A96969"/>
    <w:rsid w:val="00AB3F75"/>
    <w:rsid w:val="00AD2F46"/>
    <w:rsid w:val="00B50C55"/>
    <w:rsid w:val="00B725DA"/>
    <w:rsid w:val="00C608C5"/>
    <w:rsid w:val="00CB59EA"/>
    <w:rsid w:val="00CC1B2F"/>
    <w:rsid w:val="00CC5984"/>
    <w:rsid w:val="00CE7EBF"/>
    <w:rsid w:val="00D91CDF"/>
    <w:rsid w:val="00DA3D4D"/>
    <w:rsid w:val="00E118DD"/>
    <w:rsid w:val="00E14A91"/>
    <w:rsid w:val="00E42F49"/>
    <w:rsid w:val="00E85512"/>
    <w:rsid w:val="00E921B5"/>
    <w:rsid w:val="00EE74D4"/>
    <w:rsid w:val="00EF0F04"/>
    <w:rsid w:val="00F1600C"/>
    <w:rsid w:val="00F362CE"/>
    <w:rsid w:val="00F417AA"/>
    <w:rsid w:val="00F72F72"/>
    <w:rsid w:val="00F86E15"/>
    <w:rsid w:val="00FC0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A736F5-08F8-4D83-800F-4D89F67CF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8DD"/>
  </w:style>
  <w:style w:type="paragraph" w:styleId="Footer">
    <w:name w:val="footer"/>
    <w:basedOn w:val="Normal"/>
    <w:link w:val="FooterChar"/>
    <w:uiPriority w:val="99"/>
    <w:unhideWhenUsed/>
    <w:rsid w:val="00E11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8DD"/>
  </w:style>
  <w:style w:type="paragraph" w:styleId="Bibliography">
    <w:name w:val="Bibliography"/>
    <w:basedOn w:val="Normal"/>
    <w:next w:val="Normal"/>
    <w:uiPriority w:val="37"/>
    <w:unhideWhenUsed/>
    <w:rsid w:val="009F3423"/>
  </w:style>
  <w:style w:type="character" w:styleId="Hyperlink">
    <w:name w:val="Hyperlink"/>
    <w:basedOn w:val="DefaultParagraphFont"/>
    <w:uiPriority w:val="99"/>
    <w:semiHidden/>
    <w:unhideWhenUsed/>
    <w:rsid w:val="009F34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sp.northwestern.edu/news-center/inquiry/2003-fall/public-opinion-and-social-polic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2019-11-25T18:35:00Z</dcterms:created>
  <dcterms:modified xsi:type="dcterms:W3CDTF">2019-11-25T18:35:00Z</dcterms:modified>
</cp:coreProperties>
</file>